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CF" w:rsidRDefault="00634DCF" w:rsidP="00634DCF">
      <w:pPr>
        <w:rPr>
          <w:lang w:val="en-GB"/>
        </w:rPr>
      </w:pPr>
    </w:p>
    <w:p w:rsidR="00634DCF" w:rsidRPr="008375E4" w:rsidRDefault="00634DCF" w:rsidP="00634DCF">
      <w:pPr>
        <w:rPr>
          <w:b/>
          <w:lang w:val="en-GB"/>
        </w:rPr>
      </w:pPr>
      <w:r w:rsidRPr="008375E4">
        <w:rPr>
          <w:b/>
          <w:lang w:val="en-GB"/>
        </w:rPr>
        <w:t>IATI-reporting by Denmark</w:t>
      </w:r>
      <w:r>
        <w:rPr>
          <w:b/>
          <w:lang w:val="en-GB"/>
        </w:rPr>
        <w:t>’</w:t>
      </w:r>
      <w:r w:rsidRPr="008375E4">
        <w:rPr>
          <w:b/>
          <w:lang w:val="en-GB"/>
        </w:rPr>
        <w:t xml:space="preserve">s </w:t>
      </w:r>
      <w:r w:rsidR="00802ED7">
        <w:rPr>
          <w:b/>
          <w:lang w:val="en-GB"/>
        </w:rPr>
        <w:t xml:space="preserve">Strategic </w:t>
      </w:r>
      <w:proofErr w:type="spellStart"/>
      <w:r w:rsidR="00802ED7">
        <w:rPr>
          <w:b/>
          <w:lang w:val="en-GB"/>
        </w:rPr>
        <w:t>PA</w:t>
      </w:r>
      <w:r w:rsidR="008A6146">
        <w:rPr>
          <w:b/>
          <w:lang w:val="en-GB"/>
        </w:rPr>
        <w:t>rtners</w:t>
      </w:r>
      <w:proofErr w:type="spellEnd"/>
      <w:r w:rsidR="00802ED7">
        <w:rPr>
          <w:b/>
          <w:lang w:val="en-GB"/>
        </w:rPr>
        <w:t xml:space="preserve"> and Pool scheme M</w:t>
      </w:r>
      <w:r w:rsidR="00203049">
        <w:rPr>
          <w:b/>
          <w:lang w:val="en-GB"/>
        </w:rPr>
        <w:t>anagers</w:t>
      </w:r>
    </w:p>
    <w:p w:rsidR="002D081F" w:rsidRDefault="002D081F" w:rsidP="00634DCF">
      <w:pPr>
        <w:rPr>
          <w:lang w:val="en-GB"/>
        </w:rPr>
      </w:pPr>
    </w:p>
    <w:p w:rsidR="00634DCF" w:rsidRDefault="002D081F" w:rsidP="00634DCF">
      <w:pPr>
        <w:rPr>
          <w:lang w:val="en-GB"/>
        </w:rPr>
      </w:pPr>
      <w:r>
        <w:rPr>
          <w:lang w:val="en-GB"/>
        </w:rPr>
        <w:t>The</w:t>
      </w:r>
      <w:r w:rsidR="00634DCF">
        <w:rPr>
          <w:lang w:val="en-GB"/>
        </w:rPr>
        <w:t xml:space="preserve"> strategic partnerships</w:t>
      </w:r>
      <w:r w:rsidR="002F69A1">
        <w:rPr>
          <w:lang w:val="en-GB"/>
        </w:rPr>
        <w:t xml:space="preserve"> and pool schemes</w:t>
      </w:r>
      <w:r w:rsidR="00634DCF">
        <w:rPr>
          <w:lang w:val="en-GB"/>
        </w:rPr>
        <w:t xml:space="preserve"> falls within the cooperation modality ‘loosely earmarked funds’. As of this year, this modality is recordable and reportable as </w:t>
      </w:r>
      <w:proofErr w:type="spellStart"/>
      <w:r w:rsidR="00634DCF">
        <w:rPr>
          <w:lang w:val="en-GB"/>
        </w:rPr>
        <w:t>aid_type</w:t>
      </w:r>
      <w:proofErr w:type="spellEnd"/>
      <w:r w:rsidR="00634DCF">
        <w:rPr>
          <w:lang w:val="en-GB"/>
        </w:rPr>
        <w:t xml:space="preserve"> B03 in DAC-reporting as well as IATI Activity Standard.</w:t>
      </w:r>
    </w:p>
    <w:p w:rsidR="00D116A3" w:rsidRDefault="002F69A1" w:rsidP="00634DCF">
      <w:pPr>
        <w:rPr>
          <w:lang w:val="en-GB"/>
        </w:rPr>
      </w:pPr>
      <w:r>
        <w:rPr>
          <w:lang w:val="en-GB"/>
        </w:rPr>
        <w:t>The p</w:t>
      </w:r>
      <w:r w:rsidR="00634DCF">
        <w:rPr>
          <w:lang w:val="en-GB"/>
        </w:rPr>
        <w:t xml:space="preserve">artnership period </w:t>
      </w:r>
      <w:r>
        <w:rPr>
          <w:lang w:val="en-GB"/>
        </w:rPr>
        <w:t xml:space="preserve">for strategic partners </w:t>
      </w:r>
      <w:r w:rsidR="00634DCF">
        <w:rPr>
          <w:lang w:val="en-GB"/>
        </w:rPr>
        <w:t>covers the years 2018-202</w:t>
      </w:r>
      <w:r w:rsidR="008120BA">
        <w:rPr>
          <w:lang w:val="en-GB"/>
        </w:rPr>
        <w:t>1, but</w:t>
      </w:r>
      <w:r w:rsidR="00634DCF">
        <w:rPr>
          <w:lang w:val="en-GB"/>
        </w:rPr>
        <w:t xml:space="preserve"> there will only be committed funds for one year at the time. </w:t>
      </w:r>
      <w:r w:rsidR="00075276">
        <w:rPr>
          <w:lang w:val="en-GB"/>
        </w:rPr>
        <w:t>T</w:t>
      </w:r>
      <w:r w:rsidR="0017668C">
        <w:rPr>
          <w:lang w:val="en-GB"/>
        </w:rPr>
        <w:t>he total frame for Strategic Partnerships</w:t>
      </w:r>
      <w:r w:rsidR="008120BA">
        <w:rPr>
          <w:lang w:val="en-GB"/>
        </w:rPr>
        <w:t xml:space="preserve"> lot CIV</w:t>
      </w:r>
      <w:r w:rsidR="0017668C">
        <w:rPr>
          <w:lang w:val="en-GB"/>
        </w:rPr>
        <w:t>, from the Finance Act for 2018, is</w:t>
      </w:r>
      <w:r w:rsidR="008120BA">
        <w:rPr>
          <w:lang w:val="en-GB"/>
        </w:rPr>
        <w:t xml:space="preserve"> available</w:t>
      </w:r>
      <w:r w:rsidR="00075276">
        <w:rPr>
          <w:lang w:val="en-GB"/>
        </w:rPr>
        <w:t xml:space="preserve"> in </w:t>
      </w:r>
      <w:hyperlink r:id="rId4" w:history="1">
        <w:r w:rsidR="00075276" w:rsidRPr="00075276">
          <w:rPr>
            <w:rStyle w:val="Hyperlink"/>
            <w:lang w:val="en-GB"/>
          </w:rPr>
          <w:t>Denmark’s Organisation-file</w:t>
        </w:r>
      </w:hyperlink>
      <w:r w:rsidR="00075276">
        <w:rPr>
          <w:lang w:val="en-GB"/>
        </w:rPr>
        <w:t xml:space="preserve">, including </w:t>
      </w:r>
      <w:r w:rsidR="001A4A94">
        <w:rPr>
          <w:lang w:val="en-GB"/>
        </w:rPr>
        <w:t>the total frame for the</w:t>
      </w:r>
      <w:r w:rsidR="00075276">
        <w:rPr>
          <w:lang w:val="en-GB"/>
        </w:rPr>
        <w:t xml:space="preserve"> years 2019-2021. This overall budget-information is broken into quarters in current year (pt. 2018), but is presented as annual totals for the pledging years. These tags </w:t>
      </w:r>
      <w:r w:rsidR="001A4A94">
        <w:rPr>
          <w:lang w:val="en-GB"/>
        </w:rPr>
        <w:t xml:space="preserve">in the Organisation-file </w:t>
      </w:r>
      <w:r w:rsidR="00075276">
        <w:rPr>
          <w:lang w:val="en-GB"/>
        </w:rPr>
        <w:t>are easily</w:t>
      </w:r>
      <w:r w:rsidR="00B26D49">
        <w:rPr>
          <w:lang w:val="en-GB"/>
        </w:rPr>
        <w:t xml:space="preserve"> recognised as &lt;</w:t>
      </w:r>
      <w:r w:rsidR="00B26D49" w:rsidRPr="00B26D49">
        <w:rPr>
          <w:lang w:val="en-GB"/>
        </w:rPr>
        <w:t>budget-line ref="780"</w:t>
      </w:r>
      <w:r w:rsidR="00B26D49">
        <w:rPr>
          <w:lang w:val="en-GB"/>
        </w:rPr>
        <w:t>&gt;.</w:t>
      </w:r>
      <w:r w:rsidR="008120BA">
        <w:rPr>
          <w:lang w:val="en-GB"/>
        </w:rPr>
        <w:t xml:space="preserve"> </w:t>
      </w:r>
      <w:r w:rsidR="008E3C60">
        <w:rPr>
          <w:lang w:val="en-GB"/>
        </w:rPr>
        <w:t>Likewise, the overall budgets for lot HUM and LAB can be found as &lt;budget-line ref="945</w:t>
      </w:r>
      <w:r w:rsidR="008E3C60" w:rsidRPr="00B26D49">
        <w:rPr>
          <w:lang w:val="en-GB"/>
        </w:rPr>
        <w:t>"</w:t>
      </w:r>
      <w:r w:rsidR="008E3C60">
        <w:rPr>
          <w:lang w:val="en-GB"/>
        </w:rPr>
        <w:t>&gt; and &lt;</w:t>
      </w:r>
      <w:r w:rsidR="00203049">
        <w:rPr>
          <w:lang w:val="en-GB"/>
        </w:rPr>
        <w:t>budget-line ref="957</w:t>
      </w:r>
      <w:r w:rsidR="008E3C60" w:rsidRPr="00B26D49">
        <w:rPr>
          <w:lang w:val="en-GB"/>
        </w:rPr>
        <w:t>"</w:t>
      </w:r>
      <w:r w:rsidR="008E3C60">
        <w:rPr>
          <w:lang w:val="en-GB"/>
        </w:rPr>
        <w:t>&gt;.</w:t>
      </w:r>
    </w:p>
    <w:p w:rsidR="00203049" w:rsidRDefault="00203049" w:rsidP="00634DCF">
      <w:pPr>
        <w:rPr>
          <w:lang w:val="en-GB"/>
        </w:rPr>
      </w:pPr>
      <w:r>
        <w:rPr>
          <w:lang w:val="en-GB"/>
        </w:rPr>
        <w:t xml:space="preserve">The </w:t>
      </w:r>
      <w:r w:rsidR="002F69A1">
        <w:rPr>
          <w:lang w:val="en-GB"/>
        </w:rPr>
        <w:t>agreements with pool-scheme managers are being renewed, covering the period 2019-</w:t>
      </w:r>
      <w:proofErr w:type="gramStart"/>
      <w:r w:rsidR="002F69A1">
        <w:rPr>
          <w:lang w:val="en-GB"/>
        </w:rPr>
        <w:t>?,</w:t>
      </w:r>
      <w:proofErr w:type="gramEnd"/>
      <w:r w:rsidR="002F69A1">
        <w:rPr>
          <w:lang w:val="en-GB"/>
        </w:rPr>
        <w:t xml:space="preserve"> and will also be implemented with annual commitments. These budgets are found in Denmark’s Organisation-file as &lt;budget-line ref="789</w:t>
      </w:r>
      <w:r w:rsidR="002F69A1" w:rsidRPr="00B26D49">
        <w:rPr>
          <w:lang w:val="en-GB"/>
        </w:rPr>
        <w:t>"</w:t>
      </w:r>
      <w:r w:rsidR="002F69A1">
        <w:rPr>
          <w:lang w:val="en-GB"/>
        </w:rPr>
        <w:t>&gt;.</w:t>
      </w:r>
    </w:p>
    <w:p w:rsidR="00634DCF" w:rsidRDefault="002668DC" w:rsidP="00634DCF">
      <w:pPr>
        <w:rPr>
          <w:lang w:val="en-GB"/>
        </w:rPr>
      </w:pPr>
      <w:r>
        <w:rPr>
          <w:lang w:val="en-GB"/>
        </w:rPr>
        <w:t>Denmark’s Activity-file</w:t>
      </w:r>
      <w:r w:rsidR="00D36F7A">
        <w:rPr>
          <w:lang w:val="en-GB"/>
        </w:rPr>
        <w:t xml:space="preserve"> is the vehicle for publication of the individual engagements</w:t>
      </w:r>
      <w:r>
        <w:rPr>
          <w:lang w:val="en-GB"/>
        </w:rPr>
        <w:t xml:space="preserve">. </w:t>
      </w:r>
      <w:r w:rsidR="00D36F7A">
        <w:rPr>
          <w:lang w:val="en-GB"/>
        </w:rPr>
        <w:t>T</w:t>
      </w:r>
      <w:r>
        <w:rPr>
          <w:lang w:val="en-GB"/>
        </w:rPr>
        <w:t xml:space="preserve">he tables </w:t>
      </w:r>
      <w:r w:rsidR="00574038">
        <w:rPr>
          <w:lang w:val="en-GB"/>
        </w:rPr>
        <w:t>in the enclosed spreadsheet</w:t>
      </w:r>
      <w:r w:rsidR="00D36F7A">
        <w:rPr>
          <w:lang w:val="en-GB"/>
        </w:rPr>
        <w:t xml:space="preserve"> contain</w:t>
      </w:r>
      <w:r>
        <w:rPr>
          <w:lang w:val="en-GB"/>
        </w:rPr>
        <w:t xml:space="preserve"> the unique </w:t>
      </w:r>
      <w:proofErr w:type="spellStart"/>
      <w:r>
        <w:rPr>
          <w:lang w:val="en-GB"/>
        </w:rPr>
        <w:t>activity_id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OpenAid-url</w:t>
      </w:r>
      <w:proofErr w:type="spellEnd"/>
      <w:r>
        <w:rPr>
          <w:lang w:val="en-GB"/>
        </w:rPr>
        <w:t xml:space="preserve"> and </w:t>
      </w:r>
      <w:proofErr w:type="spellStart"/>
      <w:proofErr w:type="gramStart"/>
      <w:r>
        <w:rPr>
          <w:lang w:val="en-GB"/>
        </w:rPr>
        <w:t>partner_id’</w:t>
      </w:r>
      <w:r w:rsidR="00D36F7A">
        <w:rPr>
          <w:lang w:val="en-GB"/>
        </w:rPr>
        <w:t>s</w:t>
      </w:r>
      <w:proofErr w:type="spellEnd"/>
      <w:proofErr w:type="gramEnd"/>
      <w:r>
        <w:rPr>
          <w:lang w:val="en-GB"/>
        </w:rPr>
        <w:t>.</w:t>
      </w:r>
    </w:p>
    <w:p w:rsidR="002668DC" w:rsidRDefault="009A0D7D" w:rsidP="00634DCF">
      <w:pPr>
        <w:rPr>
          <w:lang w:val="en-GB"/>
        </w:rPr>
      </w:pPr>
      <w:r>
        <w:rPr>
          <w:lang w:val="en-GB"/>
        </w:rPr>
        <w:object w:dxaOrig="1175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8.5pt;height:38.25pt" o:ole="">
            <v:imagedata r:id="rId5" o:title=""/>
          </v:shape>
          <o:OLEObject Type="Embed" ProgID="Excel.Sheet.12" ShapeID="_x0000_i1027" DrawAspect="Icon" ObjectID="_1599038606" r:id="rId6"/>
        </w:object>
      </w:r>
    </w:p>
    <w:p w:rsidR="004F05D2" w:rsidRPr="001A4A94" w:rsidRDefault="001A4A94" w:rsidP="00634DCF">
      <w:pPr>
        <w:rPr>
          <w:lang w:val="en-GB"/>
        </w:rPr>
      </w:pPr>
      <w:r w:rsidRPr="001A4A94">
        <w:rPr>
          <w:lang w:val="en-GB"/>
        </w:rPr>
        <w:t>Two partners (</w:t>
      </w:r>
      <w:proofErr w:type="spellStart"/>
      <w:r>
        <w:rPr>
          <w:lang w:val="en-GB"/>
        </w:rPr>
        <w:t>BØRNEFonden</w:t>
      </w:r>
      <w:proofErr w:type="spellEnd"/>
      <w:r>
        <w:rPr>
          <w:lang w:val="en-GB"/>
        </w:rPr>
        <w:t xml:space="preserve"> and PLAN </w:t>
      </w:r>
      <w:proofErr w:type="spellStart"/>
      <w:r>
        <w:rPr>
          <w:lang w:val="en-GB"/>
        </w:rPr>
        <w:t>Danmark</w:t>
      </w:r>
      <w:proofErr w:type="spellEnd"/>
      <w:r>
        <w:rPr>
          <w:lang w:val="en-GB"/>
        </w:rPr>
        <w:t xml:space="preserve">) has chosen to merge. This fact </w:t>
      </w:r>
      <w:proofErr w:type="gramStart"/>
      <w:r>
        <w:rPr>
          <w:lang w:val="en-GB"/>
        </w:rPr>
        <w:t>is not yet reflected</w:t>
      </w:r>
      <w:proofErr w:type="gramEnd"/>
      <w:r>
        <w:rPr>
          <w:lang w:val="en-GB"/>
        </w:rPr>
        <w:t xml:space="preserve"> in the data.</w:t>
      </w:r>
    </w:p>
    <w:p w:rsidR="004F05D2" w:rsidRPr="001A4A94" w:rsidRDefault="004F05D2">
      <w:pPr>
        <w:rPr>
          <w:lang w:val="en-GB"/>
        </w:rPr>
      </w:pPr>
    </w:p>
    <w:p w:rsidR="004F05D2" w:rsidRDefault="004F05D2" w:rsidP="00634DCF">
      <w:pPr>
        <w:rPr>
          <w:b/>
          <w:lang w:val="en-GB"/>
        </w:rPr>
      </w:pPr>
      <w:r w:rsidRPr="004F05D2">
        <w:rPr>
          <w:b/>
          <w:lang w:val="en-GB"/>
        </w:rPr>
        <w:t xml:space="preserve">Recommended </w:t>
      </w:r>
      <w:r>
        <w:rPr>
          <w:b/>
          <w:lang w:val="en-GB"/>
        </w:rPr>
        <w:t>sequence of initial steps</w:t>
      </w:r>
    </w:p>
    <w:p w:rsidR="004F05D2" w:rsidRPr="003E3DCD" w:rsidRDefault="003E3DCD" w:rsidP="00634DCF">
      <w:pPr>
        <w:rPr>
          <w:lang w:val="en-GB"/>
        </w:rPr>
      </w:pPr>
      <w:r w:rsidRPr="003E3DCD">
        <w:rPr>
          <w:lang w:val="en-GB"/>
        </w:rPr>
        <w:t xml:space="preserve">First of all: </w:t>
      </w:r>
      <w:r w:rsidR="0042340B">
        <w:rPr>
          <w:lang w:val="en-GB"/>
        </w:rPr>
        <w:t xml:space="preserve">Filling in Registry-information in order to become </w:t>
      </w:r>
      <w:proofErr w:type="gramStart"/>
      <w:r w:rsidR="0042340B">
        <w:rPr>
          <w:lang w:val="en-GB"/>
        </w:rPr>
        <w:t>a</w:t>
      </w:r>
      <w:proofErr w:type="gramEnd"/>
      <w:r w:rsidR="0042340B">
        <w:rPr>
          <w:lang w:val="en-GB"/>
        </w:rPr>
        <w:t xml:space="preserve"> ‘IATI publisher’</w:t>
      </w:r>
      <w:r w:rsidR="000D67AF">
        <w:rPr>
          <w:lang w:val="en-GB"/>
        </w:rPr>
        <w:t>.</w:t>
      </w:r>
    </w:p>
    <w:p w:rsidR="00634DCF" w:rsidRPr="007F1B68" w:rsidRDefault="00634DCF" w:rsidP="00634DCF">
      <w:pPr>
        <w:rPr>
          <w:u w:val="single"/>
          <w:lang w:val="en-GB"/>
        </w:rPr>
      </w:pPr>
      <w:r w:rsidRPr="007F1B68">
        <w:rPr>
          <w:u w:val="single"/>
          <w:lang w:val="en-GB"/>
        </w:rPr>
        <w:t>Step One: Reporting the receipt of funds</w:t>
      </w:r>
      <w:r>
        <w:rPr>
          <w:u w:val="single"/>
          <w:lang w:val="en-GB"/>
        </w:rPr>
        <w:t xml:space="preserve"> (</w:t>
      </w:r>
      <w:r w:rsidR="002D081F">
        <w:rPr>
          <w:u w:val="single"/>
          <w:lang w:val="en-GB"/>
        </w:rPr>
        <w:t xml:space="preserve">IATI </w:t>
      </w:r>
      <w:r>
        <w:rPr>
          <w:u w:val="single"/>
          <w:lang w:val="en-GB"/>
        </w:rPr>
        <w:t>Activity-standard)</w:t>
      </w:r>
      <w:r w:rsidRPr="007F1B68">
        <w:rPr>
          <w:u w:val="single"/>
          <w:lang w:val="en-GB"/>
        </w:rPr>
        <w:t>.</w:t>
      </w:r>
    </w:p>
    <w:p w:rsidR="00634DCF" w:rsidRDefault="00634DCF" w:rsidP="00634DCF">
      <w:pPr>
        <w:rPr>
          <w:lang w:val="en-GB"/>
        </w:rPr>
      </w:pPr>
      <w:r>
        <w:rPr>
          <w:lang w:val="en-GB"/>
        </w:rPr>
        <w:t xml:space="preserve">One Activity is </w:t>
      </w:r>
      <w:r w:rsidR="002D081F">
        <w:rPr>
          <w:lang w:val="en-GB"/>
        </w:rPr>
        <w:t xml:space="preserve">created and </w:t>
      </w:r>
      <w:r>
        <w:rPr>
          <w:lang w:val="en-GB"/>
        </w:rPr>
        <w:t xml:space="preserve">published, recording the </w:t>
      </w:r>
      <w:r w:rsidR="002D081F">
        <w:rPr>
          <w:lang w:val="en-GB"/>
        </w:rPr>
        <w:t xml:space="preserve">incoming </w:t>
      </w:r>
      <w:r>
        <w:rPr>
          <w:lang w:val="en-GB"/>
        </w:rPr>
        <w:t xml:space="preserve">transaction-types 1, 11 and 13 (Funds, Commitment and Pledge). This activity must refer to </w:t>
      </w:r>
      <w:proofErr w:type="spellStart"/>
      <w:r>
        <w:rPr>
          <w:lang w:val="en-GB"/>
        </w:rPr>
        <w:t>MoFA</w:t>
      </w:r>
      <w:proofErr w:type="spellEnd"/>
      <w:r>
        <w:rPr>
          <w:lang w:val="en-GB"/>
        </w:rPr>
        <w:t xml:space="preserve"> as funding partner, and the relevant </w:t>
      </w:r>
      <w:proofErr w:type="spellStart"/>
      <w:r>
        <w:rPr>
          <w:lang w:val="en-GB"/>
        </w:rPr>
        <w:t>activity_id</w:t>
      </w:r>
      <w:proofErr w:type="spellEnd"/>
      <w:r>
        <w:rPr>
          <w:lang w:val="en-GB"/>
        </w:rPr>
        <w:t xml:space="preserve"> in Denmark’s Activity-file</w:t>
      </w:r>
      <w:r w:rsidR="000D67AF">
        <w:rPr>
          <w:lang w:val="en-GB"/>
        </w:rPr>
        <w:t>. Pledging becomes a c</w:t>
      </w:r>
      <w:bookmarkStart w:id="0" w:name="_GoBack"/>
      <w:bookmarkEnd w:id="0"/>
      <w:r w:rsidR="000D67AF">
        <w:rPr>
          <w:lang w:val="en-GB"/>
        </w:rPr>
        <w:t>rucial element in these data, highlighting that these activities cover the full duration of the par</w:t>
      </w:r>
      <w:r w:rsidR="004A1A9E">
        <w:rPr>
          <w:lang w:val="en-GB"/>
        </w:rPr>
        <w:t>tnership (2018-2021)</w:t>
      </w:r>
      <w:r w:rsidR="000D67AF">
        <w:rPr>
          <w:lang w:val="en-GB"/>
        </w:rPr>
        <w:t>.</w:t>
      </w:r>
    </w:p>
    <w:p w:rsidR="00634DCF" w:rsidRPr="002B43E7" w:rsidRDefault="00634DCF" w:rsidP="00634DCF">
      <w:pPr>
        <w:rPr>
          <w:u w:val="single"/>
          <w:lang w:val="en-GB"/>
        </w:rPr>
      </w:pPr>
      <w:r w:rsidRPr="002B43E7">
        <w:rPr>
          <w:u w:val="single"/>
          <w:lang w:val="en-GB"/>
        </w:rPr>
        <w:t>Step Two: Reporting the overall budget of the organisation (Organisation-standard).</w:t>
      </w:r>
    </w:p>
    <w:p w:rsidR="00634DCF" w:rsidRDefault="00850047" w:rsidP="00634DCF">
      <w:pPr>
        <w:rPr>
          <w:lang w:val="en-GB"/>
        </w:rPr>
      </w:pPr>
      <w:r>
        <w:rPr>
          <w:lang w:val="en-GB"/>
        </w:rPr>
        <w:t xml:space="preserve">The budget-element of the organisation-file is very simple. It only allows organisations to publish disbursement budgets, and only in a flattened format. No hierarchies are possible, but budgets </w:t>
      </w:r>
      <w:proofErr w:type="gramStart"/>
      <w:r>
        <w:rPr>
          <w:lang w:val="en-GB"/>
        </w:rPr>
        <w:t>can be repeated</w:t>
      </w:r>
      <w:proofErr w:type="gramEnd"/>
      <w:r>
        <w:rPr>
          <w:lang w:val="en-GB"/>
        </w:rPr>
        <w:t xml:space="preserve"> with three different </w:t>
      </w:r>
      <w:r w:rsidR="00283D24">
        <w:rPr>
          <w:lang w:val="en-GB"/>
        </w:rPr>
        <w:t xml:space="preserve">shapes: Total budget, budget by country and </w:t>
      </w:r>
      <w:r w:rsidR="00283D24">
        <w:rPr>
          <w:lang w:val="en-GB"/>
        </w:rPr>
        <w:lastRenderedPageBreak/>
        <w:t xml:space="preserve">budget by organisation. The strategic partners </w:t>
      </w:r>
      <w:proofErr w:type="gramStart"/>
      <w:r w:rsidR="00283D24">
        <w:rPr>
          <w:lang w:val="en-GB"/>
        </w:rPr>
        <w:t>are recommended</w:t>
      </w:r>
      <w:proofErr w:type="gramEnd"/>
      <w:r w:rsidR="00283D24">
        <w:rPr>
          <w:lang w:val="en-GB"/>
        </w:rPr>
        <w:t xml:space="preserve"> to use the ‘Total budget’ element of the organisation-file, but only present the budget-lines that correspond with the portfolio and volume expected to be published in IATI Activity-standard</w:t>
      </w:r>
      <w:r w:rsidR="004A1A9E">
        <w:rPr>
          <w:lang w:val="en-GB"/>
        </w:rPr>
        <w:t>, i.e. the activities undertaken by the organisation, as a partner in the international development cooperation</w:t>
      </w:r>
      <w:r w:rsidR="00283D24">
        <w:rPr>
          <w:lang w:val="en-GB"/>
        </w:rPr>
        <w:t xml:space="preserve">. Organisations with major responsibilities of no relevance to development cooperation </w:t>
      </w:r>
      <w:proofErr w:type="gramStart"/>
      <w:r w:rsidR="00283D24">
        <w:rPr>
          <w:lang w:val="en-GB"/>
        </w:rPr>
        <w:t>are advised</w:t>
      </w:r>
      <w:proofErr w:type="gramEnd"/>
      <w:r w:rsidR="00283D24">
        <w:rPr>
          <w:lang w:val="en-GB"/>
        </w:rPr>
        <w:t xml:space="preserve"> not to include the</w:t>
      </w:r>
      <w:r w:rsidR="0078796C">
        <w:rPr>
          <w:lang w:val="en-GB"/>
        </w:rPr>
        <w:t>se parts of the organisations total budget in IATI Organisation-standard.</w:t>
      </w:r>
    </w:p>
    <w:p w:rsidR="009356F6" w:rsidRDefault="009356F6" w:rsidP="00634DCF">
      <w:pPr>
        <w:rPr>
          <w:lang w:val="en-GB"/>
        </w:rPr>
      </w:pPr>
      <w:r>
        <w:rPr>
          <w:lang w:val="en-GB"/>
        </w:rPr>
        <w:t>In this overall budget, one budget-line should equal the subsection of the budget and portfolio of the organisation that constitutes the strategic partnership with the ministry of foreign affairs</w:t>
      </w:r>
      <w:r w:rsidR="007165CD">
        <w:rPr>
          <w:lang w:val="en-GB"/>
        </w:rPr>
        <w:t>.</w:t>
      </w:r>
      <w:r w:rsidR="007B7099">
        <w:rPr>
          <w:lang w:val="en-GB"/>
        </w:rPr>
        <w:t xml:space="preserve"> This budget-line </w:t>
      </w:r>
      <w:proofErr w:type="gramStart"/>
      <w:r w:rsidR="007B7099">
        <w:rPr>
          <w:lang w:val="en-GB"/>
        </w:rPr>
        <w:t>should be referenced</w:t>
      </w:r>
      <w:proofErr w:type="gramEnd"/>
      <w:r w:rsidR="007B7099">
        <w:rPr>
          <w:lang w:val="en-GB"/>
        </w:rPr>
        <w:t xml:space="preserve"> from the activity-file, thus identifying the portfolio of activities.</w:t>
      </w:r>
    </w:p>
    <w:p w:rsidR="00634DCF" w:rsidRPr="002B43E7" w:rsidRDefault="00634DCF" w:rsidP="00634DCF">
      <w:pPr>
        <w:rPr>
          <w:u w:val="single"/>
          <w:lang w:val="en-GB"/>
        </w:rPr>
      </w:pPr>
      <w:r w:rsidRPr="002B43E7">
        <w:rPr>
          <w:u w:val="single"/>
          <w:lang w:val="en-GB"/>
        </w:rPr>
        <w:t>Step Three: Reporting the activities funded under the partnership</w:t>
      </w:r>
    </w:p>
    <w:p w:rsidR="00634DCF" w:rsidRDefault="00802ED7" w:rsidP="00634DCF">
      <w:pPr>
        <w:rPr>
          <w:lang w:val="en-GB"/>
        </w:rPr>
      </w:pPr>
      <w:r>
        <w:rPr>
          <w:lang w:val="en-GB"/>
        </w:rPr>
        <w:t>Each activity that forms part of the portfolio under a specific ‘lot’ should refer to the specific budget-line in the Organisation-file, using</w:t>
      </w:r>
      <w:r w:rsidR="00C47583">
        <w:rPr>
          <w:lang w:val="en-GB"/>
        </w:rPr>
        <w:t xml:space="preserve"> vocabulary no. 4 under country-budget-items.</w:t>
      </w:r>
    </w:p>
    <w:p w:rsidR="00D32A2B" w:rsidRDefault="00C47583" w:rsidP="00634DCF">
      <w:pPr>
        <w:rPr>
          <w:lang w:val="en-GB"/>
        </w:rPr>
      </w:pPr>
      <w:r>
        <w:rPr>
          <w:lang w:val="en-GB"/>
        </w:rPr>
        <w:t xml:space="preserve">Building the structure of </w:t>
      </w:r>
      <w:r w:rsidR="0070604C">
        <w:rPr>
          <w:lang w:val="en-GB"/>
        </w:rPr>
        <w:t xml:space="preserve">activities, publishers must pay special attention to the usefulness of data their partners, who always </w:t>
      </w:r>
      <w:proofErr w:type="gramStart"/>
      <w:r w:rsidR="0070604C">
        <w:rPr>
          <w:lang w:val="en-GB"/>
        </w:rPr>
        <w:t>should be considered</w:t>
      </w:r>
      <w:proofErr w:type="gramEnd"/>
      <w:r w:rsidR="0070604C">
        <w:rPr>
          <w:lang w:val="en-GB"/>
        </w:rPr>
        <w:t xml:space="preserve"> potential IATI-publishers in their own right. If the portfolio of an organisation has strong hierarchical structures, not reflected in the budget-structure, it is feasible to use the option to create hierarchies in IATI activity-data as well. In that case, the lowest level should hold all transactions, and </w:t>
      </w:r>
      <w:r w:rsidR="003C6D05">
        <w:rPr>
          <w:lang w:val="en-GB"/>
        </w:rPr>
        <w:t xml:space="preserve">the individual activities </w:t>
      </w:r>
      <w:proofErr w:type="gramStart"/>
      <w:r w:rsidR="003C6D05">
        <w:rPr>
          <w:lang w:val="en-GB"/>
        </w:rPr>
        <w:t>are most feasibly defined</w:t>
      </w:r>
      <w:proofErr w:type="gramEnd"/>
      <w:r w:rsidR="003C6D05">
        <w:rPr>
          <w:lang w:val="en-GB"/>
        </w:rPr>
        <w:t xml:space="preserve"> as the individual agreements/engagements with partners, or (when the organisational role is ‘implementing’) the activities monitored as a demarcated ‘project’.</w:t>
      </w:r>
    </w:p>
    <w:p w:rsidR="003C6D05" w:rsidRDefault="003C6D05" w:rsidP="00634DCF">
      <w:pPr>
        <w:rPr>
          <w:lang w:val="en-GB"/>
        </w:rPr>
      </w:pPr>
      <w:r>
        <w:rPr>
          <w:lang w:val="en-GB"/>
        </w:rPr>
        <w:t xml:space="preserve">In the case of Pool scheme Managers, it is expected that the activity-file will be ‘flat’ – no need for hierarchies but </w:t>
      </w:r>
      <w:r w:rsidR="007B610F">
        <w:rPr>
          <w:lang w:val="en-GB"/>
        </w:rPr>
        <w:t>‘activities’ defined as the individual applications that are granted support, grouped by the budget-line reference into the designated windows for applicants to address.</w:t>
      </w:r>
    </w:p>
    <w:p w:rsidR="007B610F" w:rsidRDefault="007B610F" w:rsidP="00634DCF">
      <w:pPr>
        <w:rPr>
          <w:lang w:val="en-GB"/>
        </w:rPr>
      </w:pPr>
      <w:r>
        <w:rPr>
          <w:lang w:val="en-GB"/>
        </w:rPr>
        <w:t xml:space="preserve">Building the dataset in the activity-file it </w:t>
      </w:r>
      <w:proofErr w:type="gramStart"/>
      <w:r>
        <w:rPr>
          <w:lang w:val="en-GB"/>
        </w:rPr>
        <w:t>is recommended</w:t>
      </w:r>
      <w:proofErr w:type="gramEnd"/>
      <w:r>
        <w:rPr>
          <w:lang w:val="en-GB"/>
        </w:rPr>
        <w:t xml:space="preserve"> to make the financial transactions the first priority. This will serve the purpose of validating the structure – demonstrating that the figures add up. When this </w:t>
      </w:r>
      <w:proofErr w:type="gramStart"/>
      <w:r>
        <w:rPr>
          <w:lang w:val="en-GB"/>
        </w:rPr>
        <w:t>is successfully achieved</w:t>
      </w:r>
      <w:proofErr w:type="gramEnd"/>
      <w:r>
        <w:rPr>
          <w:lang w:val="en-GB"/>
        </w:rPr>
        <w:t xml:space="preserve">, it </w:t>
      </w:r>
      <w:r w:rsidR="00164D31">
        <w:rPr>
          <w:lang w:val="en-GB"/>
        </w:rPr>
        <w:t>allows for a gradual shift of reporting focus from the bilateral exchange of information in traditional, written reports to openly published data in IATI format.</w:t>
      </w:r>
    </w:p>
    <w:p w:rsidR="00164D31" w:rsidRDefault="00164D31" w:rsidP="00634DCF">
      <w:pPr>
        <w:rPr>
          <w:lang w:val="en-GB"/>
        </w:rPr>
      </w:pPr>
      <w:r>
        <w:rPr>
          <w:lang w:val="en-GB"/>
        </w:rPr>
        <w:t>When the flow of funds is completely reflected, and the activ</w:t>
      </w:r>
      <w:r w:rsidR="008D7362">
        <w:rPr>
          <w:lang w:val="en-GB"/>
        </w:rPr>
        <w:t xml:space="preserve">ities are tagged with geo-codes, SDG’s </w:t>
      </w:r>
      <w:r>
        <w:rPr>
          <w:lang w:val="en-GB"/>
        </w:rPr>
        <w:t>and purpose-codes, it will e.g. provide the data that replaces the information currently presented in periodically updated spreadsheets – annexes to written reports.</w:t>
      </w:r>
    </w:p>
    <w:p w:rsidR="008D7362" w:rsidRDefault="008D7362" w:rsidP="00634DCF">
      <w:pPr>
        <w:rPr>
          <w:lang w:val="en-GB"/>
        </w:rPr>
      </w:pPr>
      <w:r>
        <w:rPr>
          <w:lang w:val="en-GB"/>
        </w:rPr>
        <w:t xml:space="preserve">With the gradual enrichment with e.g. result-reporting and activity-specific ‘descriptions’, it will be possible to </w:t>
      </w:r>
      <w:r w:rsidR="00E74FF6">
        <w:rPr>
          <w:lang w:val="en-GB"/>
        </w:rPr>
        <w:t xml:space="preserve">arrive at a more effective, digital and data-driven line of communication and cooperation with the Ministry of Foreign Affairs. </w:t>
      </w:r>
      <w:proofErr w:type="gramStart"/>
      <w:r w:rsidR="00E74FF6">
        <w:rPr>
          <w:lang w:val="en-GB"/>
        </w:rPr>
        <w:t>But</w:t>
      </w:r>
      <w:proofErr w:type="gramEnd"/>
      <w:r w:rsidR="00E74FF6">
        <w:rPr>
          <w:lang w:val="en-GB"/>
        </w:rPr>
        <w:t xml:space="preserve"> most important: The efforts invested in monitoring and documentation and reporting will be turned into an asset, a</w:t>
      </w:r>
      <w:r w:rsidR="009A0D7D">
        <w:rPr>
          <w:lang w:val="en-GB"/>
        </w:rPr>
        <w:t>n open</w:t>
      </w:r>
      <w:r w:rsidR="00E74FF6">
        <w:rPr>
          <w:lang w:val="en-GB"/>
        </w:rPr>
        <w:t xml:space="preserve"> data-source</w:t>
      </w:r>
      <w:r w:rsidR="009A0D7D">
        <w:rPr>
          <w:lang w:val="en-GB"/>
        </w:rPr>
        <w:t>.</w:t>
      </w:r>
    </w:p>
    <w:p w:rsidR="00634DCF" w:rsidRDefault="00634DCF" w:rsidP="00634DCF">
      <w:pPr>
        <w:rPr>
          <w:lang w:val="en-GB"/>
        </w:rPr>
      </w:pPr>
    </w:p>
    <w:p w:rsidR="007D2987" w:rsidRPr="008120BA" w:rsidRDefault="007D2987">
      <w:pPr>
        <w:rPr>
          <w:lang w:val="en-US"/>
        </w:rPr>
      </w:pPr>
    </w:p>
    <w:sectPr w:rsidR="007D2987" w:rsidRPr="008120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CF"/>
    <w:rsid w:val="00075276"/>
    <w:rsid w:val="000D67AF"/>
    <w:rsid w:val="001634AB"/>
    <w:rsid w:val="00164D31"/>
    <w:rsid w:val="0017668C"/>
    <w:rsid w:val="001A4A94"/>
    <w:rsid w:val="00203049"/>
    <w:rsid w:val="00217C46"/>
    <w:rsid w:val="00257B04"/>
    <w:rsid w:val="002668DC"/>
    <w:rsid w:val="00283D24"/>
    <w:rsid w:val="002D081F"/>
    <w:rsid w:val="002F69A1"/>
    <w:rsid w:val="003C6D05"/>
    <w:rsid w:val="003E3DCD"/>
    <w:rsid w:val="0042340B"/>
    <w:rsid w:val="004A1A9E"/>
    <w:rsid w:val="004F05D2"/>
    <w:rsid w:val="00502810"/>
    <w:rsid w:val="00574038"/>
    <w:rsid w:val="00634DCF"/>
    <w:rsid w:val="00647C6E"/>
    <w:rsid w:val="0070604C"/>
    <w:rsid w:val="007165CD"/>
    <w:rsid w:val="0078796C"/>
    <w:rsid w:val="007B610F"/>
    <w:rsid w:val="007B7099"/>
    <w:rsid w:val="007D2987"/>
    <w:rsid w:val="00802ED7"/>
    <w:rsid w:val="008120BA"/>
    <w:rsid w:val="008356E8"/>
    <w:rsid w:val="00850047"/>
    <w:rsid w:val="008A6146"/>
    <w:rsid w:val="008D7362"/>
    <w:rsid w:val="008E3C60"/>
    <w:rsid w:val="009356F6"/>
    <w:rsid w:val="009A0D7D"/>
    <w:rsid w:val="00A459B3"/>
    <w:rsid w:val="00A83E62"/>
    <w:rsid w:val="00B26D49"/>
    <w:rsid w:val="00C47583"/>
    <w:rsid w:val="00CB5A8C"/>
    <w:rsid w:val="00CD7E67"/>
    <w:rsid w:val="00CE753E"/>
    <w:rsid w:val="00D116A3"/>
    <w:rsid w:val="00D32A2B"/>
    <w:rsid w:val="00D36F7A"/>
    <w:rsid w:val="00E05E4B"/>
    <w:rsid w:val="00E7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69D2B6"/>
  <w15:chartTrackingRefBased/>
  <w15:docId w15:val="{C35CF4C1-44A0-41EF-A4AC-312A82F3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DC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75276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26D49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3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Excel-regneark.xlsx"/><Relationship Id="rId5" Type="http://schemas.openxmlformats.org/officeDocument/2006/relationships/image" Target="media/image1.emf"/><Relationship Id="rId4" Type="http://schemas.openxmlformats.org/officeDocument/2006/relationships/hyperlink" Target="http://iati.um.dk/api/v2/organisations/files/iati-organisations.xm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798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Jacob Hjøllund</dc:creator>
  <cp:keywords/>
  <dc:description/>
  <cp:lastModifiedBy>Ole Jacob Hjøllund</cp:lastModifiedBy>
  <cp:revision>3</cp:revision>
  <cp:lastPrinted>2018-09-21T10:13:00Z</cp:lastPrinted>
  <dcterms:created xsi:type="dcterms:W3CDTF">2018-09-21T09:26:00Z</dcterms:created>
  <dcterms:modified xsi:type="dcterms:W3CDTF">2018-09-21T10:37:00Z</dcterms:modified>
</cp:coreProperties>
</file>